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513" w:rsidRPr="003845B5" w:rsidRDefault="005D2513" w:rsidP="005D2513">
      <w:pPr>
        <w:spacing w:line="500" w:lineRule="exact"/>
        <w:rPr>
          <w:rFonts w:ascii="黑体" w:eastAsia="黑体" w:hAnsi="黑体"/>
          <w:sz w:val="32"/>
          <w:szCs w:val="32"/>
        </w:rPr>
      </w:pPr>
      <w:r w:rsidRPr="003845B5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</w:p>
    <w:p w:rsidR="005D2513" w:rsidRPr="00C80BA2" w:rsidRDefault="005D2513" w:rsidP="005D2513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5D2513" w:rsidRPr="00C92079" w:rsidRDefault="005D2513" w:rsidP="005D2513">
      <w:pPr>
        <w:adjustRightInd w:val="0"/>
        <w:snapToGrid w:val="0"/>
        <w:spacing w:line="600" w:lineRule="exact"/>
        <w:jc w:val="center"/>
        <w:rPr>
          <w:rFonts w:ascii="黑体" w:eastAsia="黑体" w:hAnsi="黑体"/>
          <w:bCs/>
          <w:kern w:val="0"/>
          <w:sz w:val="32"/>
          <w:szCs w:val="32"/>
        </w:rPr>
      </w:pPr>
      <w:bookmarkStart w:id="0" w:name="_GoBack"/>
      <w:r w:rsidRPr="00C92079">
        <w:rPr>
          <w:rFonts w:ascii="黑体" w:eastAsia="黑体" w:hAnsi="黑体" w:hint="eastAsia"/>
          <w:bCs/>
          <w:kern w:val="0"/>
          <w:sz w:val="32"/>
          <w:szCs w:val="32"/>
        </w:rPr>
        <w:t>文章格式要求</w:t>
      </w:r>
      <w:bookmarkEnd w:id="0"/>
    </w:p>
    <w:p w:rsidR="005D2513" w:rsidRDefault="005D2513" w:rsidP="005D2513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5D2513" w:rsidRPr="000002C6" w:rsidRDefault="005D2513" w:rsidP="005D2513">
      <w:pPr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0002C6">
        <w:rPr>
          <w:rFonts w:ascii="Times New Roman" w:eastAsia="方正仿宋_GBK" w:hAnsi="Times New Roman"/>
          <w:sz w:val="32"/>
          <w:szCs w:val="32"/>
        </w:rPr>
        <w:t>一、文章字体要求：文章标题使用小二号黑体字（加粗），作者姓名使用三号楷体字，内容提要使用小三号楷体字，正文使用四号宋体字，作者简介使用四号楷体字。</w:t>
      </w:r>
    </w:p>
    <w:p w:rsidR="005D2513" w:rsidRPr="000002C6" w:rsidRDefault="005D2513" w:rsidP="005D2513">
      <w:pPr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0002C6">
        <w:rPr>
          <w:rFonts w:ascii="Times New Roman" w:eastAsia="方正仿宋_GBK" w:hAnsi="Times New Roman"/>
          <w:sz w:val="32"/>
          <w:szCs w:val="32"/>
        </w:rPr>
        <w:t>二、行间距统一使用单</w:t>
      </w:r>
      <w:proofErr w:type="gramStart"/>
      <w:r w:rsidRPr="000002C6">
        <w:rPr>
          <w:rFonts w:ascii="Times New Roman" w:eastAsia="方正仿宋_GBK" w:hAnsi="Times New Roman"/>
          <w:sz w:val="32"/>
          <w:szCs w:val="32"/>
        </w:rPr>
        <w:t>倍</w:t>
      </w:r>
      <w:proofErr w:type="gramEnd"/>
      <w:r w:rsidRPr="000002C6">
        <w:rPr>
          <w:rFonts w:ascii="Times New Roman" w:eastAsia="方正仿宋_GBK" w:hAnsi="Times New Roman"/>
          <w:sz w:val="32"/>
          <w:szCs w:val="32"/>
        </w:rPr>
        <w:t>行距。</w:t>
      </w:r>
    </w:p>
    <w:p w:rsidR="005D2513" w:rsidRPr="000002C6" w:rsidRDefault="005D2513" w:rsidP="005D2513">
      <w:pPr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0002C6">
        <w:rPr>
          <w:rFonts w:ascii="Times New Roman" w:eastAsia="方正仿宋_GBK" w:hAnsi="Times New Roman"/>
          <w:sz w:val="32"/>
          <w:szCs w:val="32"/>
        </w:rPr>
        <w:t>三、注释统一</w:t>
      </w:r>
      <w:proofErr w:type="gramStart"/>
      <w:r w:rsidRPr="000002C6">
        <w:rPr>
          <w:rFonts w:ascii="Times New Roman" w:eastAsia="方正仿宋_GBK" w:hAnsi="Times New Roman"/>
          <w:sz w:val="32"/>
          <w:szCs w:val="32"/>
        </w:rPr>
        <w:t>要求为页下注</w:t>
      </w:r>
      <w:proofErr w:type="gramEnd"/>
      <w:r w:rsidRPr="000002C6">
        <w:rPr>
          <w:rFonts w:ascii="Times New Roman" w:eastAsia="方正仿宋_GBK" w:hAnsi="Times New Roman"/>
          <w:sz w:val="32"/>
          <w:szCs w:val="32"/>
        </w:rPr>
        <w:t>。出处为著作的要依次注明著作名、卷次、出版社、出版年份和所在页码；出处为期刊的要依次注明作者名、文章名、刊载期刊名、出版年和期号；出处为报纸的要依次注明作者名、文章名、刊载报纸名和出版年月日。</w:t>
      </w:r>
    </w:p>
    <w:p w:rsidR="005D2513" w:rsidRPr="000002C6" w:rsidRDefault="005D2513" w:rsidP="005D2513">
      <w:pPr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0002C6">
        <w:rPr>
          <w:rFonts w:ascii="Times New Roman" w:eastAsia="方正仿宋_GBK" w:hAnsi="Times New Roman"/>
          <w:sz w:val="32"/>
          <w:szCs w:val="32"/>
        </w:rPr>
        <w:t>四、版式要求：</w:t>
      </w:r>
      <w:r w:rsidRPr="000002C6">
        <w:rPr>
          <w:rFonts w:ascii="Times New Roman" w:eastAsia="方正仿宋_GBK" w:hAnsi="Times New Roman"/>
          <w:sz w:val="32"/>
          <w:szCs w:val="32"/>
        </w:rPr>
        <w:t>A4</w:t>
      </w:r>
      <w:r w:rsidRPr="000002C6">
        <w:rPr>
          <w:rFonts w:ascii="Times New Roman" w:eastAsia="方正仿宋_GBK" w:hAnsi="Times New Roman"/>
          <w:sz w:val="32"/>
          <w:szCs w:val="32"/>
        </w:rPr>
        <w:t>纸版式、默认页边距、页码居中、首页有页码。首页内容包括论文标题、作者姓名、内容提要，正文从第二页起，作者简介附在文末。</w:t>
      </w:r>
    </w:p>
    <w:p w:rsidR="005D2513" w:rsidRPr="000002C6" w:rsidRDefault="005D2513" w:rsidP="005D2513">
      <w:pPr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0002C6">
        <w:rPr>
          <w:rFonts w:ascii="Times New Roman" w:eastAsia="方正仿宋_GBK" w:hAnsi="Times New Roman"/>
          <w:sz w:val="32"/>
          <w:szCs w:val="32"/>
        </w:rPr>
        <w:t>五、整体格式要求见所附样本。</w:t>
      </w:r>
    </w:p>
    <w:p w:rsidR="005D2513" w:rsidRPr="00EB665C" w:rsidRDefault="005D2513" w:rsidP="005D2513">
      <w:pPr>
        <w:rPr>
          <w:rFonts w:ascii="方正仿宋_GBK" w:eastAsia="方正仿宋_GBK" w:hAnsi="宋体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  <w:r w:rsidRPr="00EB665C">
        <w:rPr>
          <w:rFonts w:ascii="方正仿宋_GBK" w:eastAsia="方正仿宋_GBK" w:hAnsi="宋体" w:hint="eastAsia"/>
          <w:sz w:val="32"/>
          <w:szCs w:val="32"/>
        </w:rPr>
        <w:lastRenderedPageBreak/>
        <w:t>文章格式样本：</w:t>
      </w:r>
    </w:p>
    <w:p w:rsidR="005D2513" w:rsidRPr="00F30A23" w:rsidRDefault="005D2513" w:rsidP="005D2513">
      <w:pPr>
        <w:spacing w:line="400" w:lineRule="exact"/>
        <w:rPr>
          <w:rFonts w:ascii="仿宋_GB2312" w:eastAsia="仿宋_GB2312" w:hAnsi="宋体"/>
          <w:sz w:val="32"/>
          <w:szCs w:val="32"/>
        </w:rPr>
      </w:pPr>
    </w:p>
    <w:p w:rsidR="005D2513" w:rsidRPr="00FA3044" w:rsidRDefault="005D2513" w:rsidP="005D2513">
      <w:pPr>
        <w:jc w:val="center"/>
        <w:rPr>
          <w:rFonts w:ascii="黑体" w:eastAsia="黑体"/>
          <w:sz w:val="36"/>
          <w:szCs w:val="36"/>
        </w:rPr>
      </w:pPr>
      <w:r w:rsidRPr="00FA3044">
        <w:rPr>
          <w:rFonts w:ascii="黑体" w:eastAsia="黑体" w:hint="eastAsia"/>
          <w:sz w:val="36"/>
          <w:szCs w:val="36"/>
        </w:rPr>
        <w:t>坚持全面正确的历史观</w:t>
      </w:r>
    </w:p>
    <w:p w:rsidR="005D2513" w:rsidRPr="00AF1F6A" w:rsidRDefault="005D2513" w:rsidP="005D2513">
      <w:pPr>
        <w:jc w:val="center"/>
        <w:rPr>
          <w:rFonts w:ascii="楷体_GB2312" w:eastAsia="楷体_GB2312"/>
          <w:sz w:val="32"/>
          <w:szCs w:val="32"/>
        </w:rPr>
      </w:pPr>
      <w:r w:rsidRPr="00AF1F6A">
        <w:rPr>
          <w:rFonts w:ascii="楷体_GB2312" w:eastAsia="楷体_GB2312" w:hint="eastAsia"/>
          <w:sz w:val="32"/>
          <w:szCs w:val="32"/>
        </w:rPr>
        <w:t>李明</w:t>
      </w:r>
    </w:p>
    <w:p w:rsidR="005D2513" w:rsidRPr="00C944C6" w:rsidRDefault="005D2513" w:rsidP="005D2513">
      <w:pPr>
        <w:spacing w:line="560" w:lineRule="exact"/>
        <w:ind w:firstLineChars="200" w:firstLine="600"/>
        <w:rPr>
          <w:rFonts w:ascii="楷体_GB2312" w:eastAsia="楷体_GB2312"/>
          <w:sz w:val="30"/>
          <w:szCs w:val="30"/>
        </w:rPr>
      </w:pPr>
      <w:r w:rsidRPr="00C944C6">
        <w:rPr>
          <w:rFonts w:ascii="楷体_GB2312" w:eastAsia="楷体_GB2312" w:hint="eastAsia"/>
          <w:sz w:val="30"/>
          <w:szCs w:val="30"/>
        </w:rPr>
        <w:t>内容提要：坚持全面正确的历史观，对于我们的学习和研究有着重要的指导作用。本文拟从以下几个方面对</w:t>
      </w:r>
      <w:r>
        <w:rPr>
          <w:rFonts w:ascii="楷体_GB2312" w:eastAsia="楷体_GB2312" w:hint="eastAsia"/>
          <w:sz w:val="30"/>
          <w:szCs w:val="30"/>
        </w:rPr>
        <w:t>此</w:t>
      </w:r>
      <w:r w:rsidRPr="00C944C6">
        <w:rPr>
          <w:rFonts w:ascii="楷体_GB2312" w:eastAsia="楷体_GB2312" w:hint="eastAsia"/>
          <w:sz w:val="30"/>
          <w:szCs w:val="30"/>
        </w:rPr>
        <w:t>进行阐述……</w:t>
      </w:r>
    </w:p>
    <w:p w:rsidR="005D2513" w:rsidRPr="00AF1F6A" w:rsidRDefault="005D2513" w:rsidP="005D2513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</w:p>
    <w:p w:rsidR="005D2513" w:rsidRPr="000D683B" w:rsidRDefault="005D2513" w:rsidP="005D2513">
      <w:pPr>
        <w:spacing w:line="560" w:lineRule="exact"/>
        <w:rPr>
          <w:sz w:val="28"/>
          <w:szCs w:val="28"/>
        </w:rPr>
      </w:pPr>
      <w:r w:rsidRPr="000D683B">
        <w:rPr>
          <w:rFonts w:hAnsi="宋体" w:hint="eastAsia"/>
          <w:sz w:val="28"/>
          <w:szCs w:val="28"/>
        </w:rPr>
        <w:t>（第二页起为正文）</w:t>
      </w:r>
    </w:p>
    <w:p w:rsidR="005D2513" w:rsidRPr="000D683B" w:rsidRDefault="005D2513" w:rsidP="005D2513">
      <w:pPr>
        <w:spacing w:line="560" w:lineRule="exact"/>
        <w:ind w:firstLineChars="200" w:firstLine="560"/>
        <w:rPr>
          <w:sz w:val="28"/>
          <w:szCs w:val="28"/>
        </w:rPr>
      </w:pPr>
      <w:r w:rsidRPr="000D683B">
        <w:rPr>
          <w:rFonts w:hAnsi="宋体" w:hint="eastAsia"/>
          <w:sz w:val="28"/>
          <w:szCs w:val="28"/>
        </w:rPr>
        <w:t>关于坚持全面正确的历史观，需要注意以下几个问题：</w:t>
      </w:r>
    </w:p>
    <w:p w:rsidR="005D2513" w:rsidRPr="006E056A" w:rsidRDefault="005D2513" w:rsidP="005D2513">
      <w:pPr>
        <w:spacing w:line="56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6E056A">
        <w:rPr>
          <w:rFonts w:ascii="黑体" w:eastAsia="黑体" w:hAnsi="黑体" w:hint="eastAsia"/>
          <w:sz w:val="28"/>
          <w:szCs w:val="28"/>
        </w:rPr>
        <w:t>一、把党和人民</w:t>
      </w:r>
      <w:r w:rsidRPr="006E056A">
        <w:rPr>
          <w:rFonts w:ascii="黑体" w:eastAsia="黑体" w:hAnsi="黑体"/>
          <w:sz w:val="28"/>
          <w:szCs w:val="28"/>
        </w:rPr>
        <w:t>90</w:t>
      </w:r>
      <w:r w:rsidRPr="006E056A">
        <w:rPr>
          <w:rFonts w:ascii="黑体" w:eastAsia="黑体" w:hAnsi="黑体" w:hint="eastAsia"/>
          <w:sz w:val="28"/>
          <w:szCs w:val="28"/>
        </w:rPr>
        <w:t>多年的实践及其经验当作立身之本</w:t>
      </w:r>
    </w:p>
    <w:p w:rsidR="005D2513" w:rsidRPr="000D683B" w:rsidRDefault="005D2513" w:rsidP="005D2513">
      <w:pPr>
        <w:spacing w:line="560" w:lineRule="exact"/>
        <w:ind w:firstLineChars="200" w:firstLine="560"/>
        <w:rPr>
          <w:sz w:val="28"/>
          <w:szCs w:val="28"/>
        </w:rPr>
      </w:pPr>
      <w:r w:rsidRPr="000D683B">
        <w:rPr>
          <w:rFonts w:hAnsi="宋体" w:hint="eastAsia"/>
          <w:sz w:val="28"/>
          <w:szCs w:val="28"/>
        </w:rPr>
        <w:t>中国特色社会主义不是从天上掉下来的，是党和人民历经千辛万苦、付出各种代价取得的根本成就。</w:t>
      </w:r>
      <w:r>
        <w:rPr>
          <w:rFonts w:hint="eastAsia"/>
          <w:sz w:val="28"/>
          <w:szCs w:val="28"/>
        </w:rPr>
        <w:t>“</w:t>
      </w:r>
      <w:r w:rsidRPr="000D683B">
        <w:rPr>
          <w:rFonts w:hAnsi="宋体" w:hint="eastAsia"/>
          <w:sz w:val="28"/>
          <w:szCs w:val="28"/>
        </w:rPr>
        <w:t>从我们党领导中国革命的实践可以看出，探索中国革命的正确道路是何等不容易，我们党为此付出了沉重代价。这是我们永远不能忘记的历史经验和教训。</w:t>
      </w:r>
      <w:r>
        <w:rPr>
          <w:rFonts w:hAnsi="宋体" w:hint="eastAsia"/>
          <w:sz w:val="28"/>
          <w:szCs w:val="28"/>
        </w:rPr>
        <w:t>”</w:t>
      </w:r>
      <w:r w:rsidRPr="000D683B">
        <w:rPr>
          <w:sz w:val="28"/>
          <w:szCs w:val="28"/>
          <w:vertAlign w:val="superscript"/>
        </w:rPr>
        <w:t>1</w:t>
      </w:r>
    </w:p>
    <w:p w:rsidR="005D2513" w:rsidRPr="000D683B" w:rsidRDefault="005D2513" w:rsidP="005D2513">
      <w:pPr>
        <w:spacing w:line="56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“</w:t>
      </w:r>
      <w:r w:rsidRPr="000D683B">
        <w:rPr>
          <w:rFonts w:hAnsi="宋体" w:hint="eastAsia"/>
          <w:sz w:val="28"/>
          <w:szCs w:val="28"/>
        </w:rPr>
        <w:t>中国梦的产生有着深厚的历史根源和文化渊源，是从中华民族的历史命运中发生和发展起来的。</w:t>
      </w:r>
      <w:r>
        <w:rPr>
          <w:rFonts w:hint="eastAsia"/>
          <w:sz w:val="28"/>
          <w:szCs w:val="28"/>
        </w:rPr>
        <w:t>”</w:t>
      </w:r>
      <w:r w:rsidRPr="000D683B">
        <w:rPr>
          <w:sz w:val="28"/>
          <w:szCs w:val="28"/>
          <w:vertAlign w:val="superscript"/>
        </w:rPr>
        <w:t>2</w:t>
      </w:r>
    </w:p>
    <w:p w:rsidR="005D2513" w:rsidRPr="000D683B" w:rsidRDefault="005D2513" w:rsidP="005D2513">
      <w:pPr>
        <w:spacing w:line="560" w:lineRule="exact"/>
        <w:ind w:firstLineChars="200" w:firstLine="560"/>
        <w:rPr>
          <w:sz w:val="28"/>
          <w:szCs w:val="28"/>
        </w:rPr>
      </w:pPr>
      <w:r>
        <w:rPr>
          <w:rFonts w:hAnsi="宋体" w:hint="eastAsia"/>
          <w:sz w:val="28"/>
          <w:szCs w:val="28"/>
        </w:rPr>
        <w:t>“</w:t>
      </w:r>
      <w:r w:rsidRPr="000D683B">
        <w:rPr>
          <w:rFonts w:hAnsi="宋体" w:hint="eastAsia"/>
          <w:sz w:val="28"/>
          <w:szCs w:val="28"/>
        </w:rPr>
        <w:t>这就是历史：后人总是以前人已经达到的位置作为出发点继续前进，又大大超越前人。</w:t>
      </w:r>
      <w:r>
        <w:rPr>
          <w:rFonts w:hAnsi="宋体" w:hint="eastAsia"/>
          <w:sz w:val="28"/>
          <w:szCs w:val="28"/>
        </w:rPr>
        <w:t>”</w:t>
      </w:r>
      <w:r w:rsidRPr="000D683B">
        <w:rPr>
          <w:sz w:val="28"/>
          <w:szCs w:val="28"/>
          <w:vertAlign w:val="superscript"/>
        </w:rPr>
        <w:t>3</w:t>
      </w:r>
    </w:p>
    <w:p w:rsidR="005D2513" w:rsidRDefault="005D2513" w:rsidP="005D2513">
      <w:pPr>
        <w:spacing w:line="560" w:lineRule="exact"/>
        <w:ind w:firstLineChars="200" w:firstLine="560"/>
        <w:rPr>
          <w:rFonts w:eastAsia="楷体_GB2312"/>
          <w:sz w:val="28"/>
          <w:szCs w:val="28"/>
        </w:rPr>
      </w:pPr>
      <w:r w:rsidRPr="000D683B">
        <w:rPr>
          <w:rFonts w:eastAsia="楷体_GB2312" w:hint="eastAsia"/>
          <w:sz w:val="28"/>
          <w:szCs w:val="28"/>
        </w:rPr>
        <w:t>作者简介：李明</w:t>
      </w:r>
      <w:r w:rsidRPr="000D683B">
        <w:rPr>
          <w:rFonts w:ascii="宋体" w:hint="eastAsia"/>
          <w:sz w:val="28"/>
          <w:szCs w:val="28"/>
        </w:rPr>
        <w:t>……</w:t>
      </w:r>
      <w:r>
        <w:rPr>
          <w:rFonts w:eastAsia="楷体_GB2312" w:hint="eastAsia"/>
          <w:sz w:val="28"/>
          <w:szCs w:val="28"/>
        </w:rPr>
        <w:t>（</w:t>
      </w:r>
      <w:r w:rsidRPr="000D683B">
        <w:rPr>
          <w:rFonts w:eastAsia="楷体_GB2312" w:hint="eastAsia"/>
          <w:sz w:val="28"/>
          <w:szCs w:val="28"/>
        </w:rPr>
        <w:t>请写明作者单位、职务、职称、研究专长、联系方式等信息</w:t>
      </w:r>
      <w:r>
        <w:rPr>
          <w:rFonts w:eastAsia="楷体_GB2312" w:hint="eastAsia"/>
          <w:sz w:val="28"/>
          <w:szCs w:val="28"/>
        </w:rPr>
        <w:t>）</w:t>
      </w:r>
      <w:r w:rsidRPr="000D683B">
        <w:rPr>
          <w:rFonts w:eastAsia="楷体_GB2312" w:hint="eastAsia"/>
          <w:sz w:val="28"/>
          <w:szCs w:val="28"/>
        </w:rPr>
        <w:t>。</w:t>
      </w:r>
    </w:p>
    <w:p w:rsidR="005D2513" w:rsidRDefault="005D2513" w:rsidP="005D2513">
      <w:pPr>
        <w:spacing w:line="400" w:lineRule="exact"/>
        <w:ind w:firstLineChars="200" w:firstLine="640"/>
        <w:rPr>
          <w:rFonts w:ascii="仿宋_GB2312" w:eastAsia="仿宋_GB2312"/>
          <w:sz w:val="32"/>
          <w:szCs w:val="32"/>
          <w:u w:val="single"/>
        </w:rPr>
      </w:pPr>
    </w:p>
    <w:p w:rsidR="005D2513" w:rsidRPr="00EB665C" w:rsidRDefault="005D2513" w:rsidP="005D2513">
      <w:pPr>
        <w:rPr>
          <w:rFonts w:ascii="Times New Roman" w:hAnsi="Times New Roman"/>
          <w:sz w:val="18"/>
          <w:szCs w:val="18"/>
        </w:rPr>
      </w:pPr>
      <w:r w:rsidRPr="00EB665C">
        <w:rPr>
          <w:rFonts w:ascii="Times New Roman" w:hAnsi="Times New Roman"/>
          <w:sz w:val="18"/>
          <w:szCs w:val="18"/>
        </w:rPr>
        <w:t>1</w:t>
      </w:r>
      <w:r w:rsidRPr="00EB665C">
        <w:rPr>
          <w:rFonts w:ascii="Times New Roman" w:hAnsi="Times New Roman"/>
          <w:sz w:val="18"/>
          <w:szCs w:val="18"/>
        </w:rPr>
        <w:t>《十七大以来重要文献选编》（上），中央文献出版社</w:t>
      </w:r>
      <w:r w:rsidRPr="00EB665C">
        <w:rPr>
          <w:rFonts w:ascii="Times New Roman" w:hAnsi="Times New Roman"/>
          <w:sz w:val="18"/>
          <w:szCs w:val="18"/>
        </w:rPr>
        <w:t>2009</w:t>
      </w:r>
      <w:r w:rsidRPr="00EB665C">
        <w:rPr>
          <w:rFonts w:ascii="Times New Roman" w:hAnsi="Times New Roman"/>
          <w:sz w:val="18"/>
          <w:szCs w:val="18"/>
        </w:rPr>
        <w:t>年版，第</w:t>
      </w:r>
      <w:r w:rsidRPr="00EB665C">
        <w:rPr>
          <w:rFonts w:ascii="Times New Roman" w:hAnsi="Times New Roman"/>
          <w:sz w:val="18"/>
          <w:szCs w:val="18"/>
        </w:rPr>
        <w:t>95</w:t>
      </w:r>
      <w:r w:rsidRPr="00EB665C">
        <w:rPr>
          <w:rFonts w:ascii="Times New Roman" w:hAnsi="Times New Roman"/>
          <w:sz w:val="18"/>
          <w:szCs w:val="18"/>
        </w:rPr>
        <w:t>页。</w:t>
      </w:r>
    </w:p>
    <w:p w:rsidR="005D2513" w:rsidRPr="00EB665C" w:rsidRDefault="005D2513" w:rsidP="005D2513">
      <w:pPr>
        <w:rPr>
          <w:rFonts w:ascii="Times New Roman" w:hAnsi="Times New Roman"/>
          <w:sz w:val="18"/>
          <w:szCs w:val="18"/>
        </w:rPr>
      </w:pPr>
      <w:r w:rsidRPr="00EB665C">
        <w:rPr>
          <w:rFonts w:ascii="Times New Roman" w:hAnsi="Times New Roman"/>
          <w:sz w:val="18"/>
          <w:szCs w:val="18"/>
        </w:rPr>
        <w:t xml:space="preserve">2 </w:t>
      </w:r>
      <w:r w:rsidRPr="00EB665C">
        <w:rPr>
          <w:rFonts w:ascii="Times New Roman" w:hAnsi="Times New Roman"/>
          <w:sz w:val="18"/>
          <w:szCs w:val="18"/>
        </w:rPr>
        <w:t>张宏志：《漫议中国梦》，《党的文献》</w:t>
      </w:r>
      <w:r w:rsidRPr="00EB665C">
        <w:rPr>
          <w:rFonts w:ascii="Times New Roman" w:hAnsi="Times New Roman"/>
          <w:sz w:val="18"/>
          <w:szCs w:val="18"/>
        </w:rPr>
        <w:t>2013</w:t>
      </w:r>
      <w:r w:rsidRPr="00EB665C">
        <w:rPr>
          <w:rFonts w:ascii="Times New Roman" w:hAnsi="Times New Roman"/>
          <w:sz w:val="18"/>
          <w:szCs w:val="18"/>
        </w:rPr>
        <w:t>年第</w:t>
      </w:r>
      <w:r w:rsidRPr="00EB665C">
        <w:rPr>
          <w:rFonts w:ascii="Times New Roman" w:hAnsi="Times New Roman"/>
          <w:sz w:val="18"/>
          <w:szCs w:val="18"/>
        </w:rPr>
        <w:t>6</w:t>
      </w:r>
      <w:r w:rsidRPr="00EB665C">
        <w:rPr>
          <w:rFonts w:ascii="Times New Roman" w:hAnsi="Times New Roman"/>
          <w:sz w:val="18"/>
          <w:szCs w:val="18"/>
        </w:rPr>
        <w:t>期。</w:t>
      </w:r>
    </w:p>
    <w:p w:rsidR="005D2513" w:rsidRPr="00EB665C" w:rsidRDefault="005D2513" w:rsidP="005D2513">
      <w:pPr>
        <w:rPr>
          <w:rFonts w:ascii="Times New Roman" w:hAnsi="Times New Roman"/>
          <w:sz w:val="18"/>
          <w:szCs w:val="18"/>
        </w:rPr>
      </w:pPr>
      <w:r w:rsidRPr="00EB665C">
        <w:rPr>
          <w:rFonts w:ascii="Times New Roman" w:hAnsi="Times New Roman"/>
          <w:sz w:val="18"/>
          <w:szCs w:val="18"/>
        </w:rPr>
        <w:t xml:space="preserve">3 </w:t>
      </w:r>
      <w:r w:rsidRPr="00EB665C">
        <w:rPr>
          <w:rFonts w:ascii="Times New Roman" w:hAnsi="Times New Roman"/>
          <w:sz w:val="18"/>
          <w:szCs w:val="18"/>
        </w:rPr>
        <w:t>金冲及：《辛亥革命的历史地位》，《人民日报》</w:t>
      </w:r>
      <w:r w:rsidRPr="00EB665C">
        <w:rPr>
          <w:rFonts w:ascii="Times New Roman" w:hAnsi="Times New Roman"/>
          <w:sz w:val="18"/>
          <w:szCs w:val="18"/>
        </w:rPr>
        <w:t>2011</w:t>
      </w:r>
      <w:r w:rsidRPr="00EB665C">
        <w:rPr>
          <w:rFonts w:ascii="Times New Roman" w:hAnsi="Times New Roman"/>
          <w:sz w:val="18"/>
          <w:szCs w:val="18"/>
        </w:rPr>
        <w:t>年</w:t>
      </w:r>
      <w:r w:rsidRPr="00EB665C">
        <w:rPr>
          <w:rFonts w:ascii="Times New Roman" w:hAnsi="Times New Roman"/>
          <w:sz w:val="18"/>
          <w:szCs w:val="18"/>
        </w:rPr>
        <w:t>9</w:t>
      </w:r>
      <w:r w:rsidRPr="00EB665C">
        <w:rPr>
          <w:rFonts w:ascii="Times New Roman" w:hAnsi="Times New Roman"/>
          <w:sz w:val="18"/>
          <w:szCs w:val="18"/>
        </w:rPr>
        <w:t>月</w:t>
      </w:r>
      <w:r w:rsidRPr="00EB665C">
        <w:rPr>
          <w:rFonts w:ascii="Times New Roman" w:hAnsi="Times New Roman"/>
          <w:sz w:val="18"/>
          <w:szCs w:val="18"/>
        </w:rPr>
        <w:t>7</w:t>
      </w:r>
      <w:r w:rsidRPr="00EB665C">
        <w:rPr>
          <w:rFonts w:ascii="Times New Roman" w:hAnsi="Times New Roman"/>
          <w:sz w:val="18"/>
          <w:szCs w:val="18"/>
        </w:rPr>
        <w:t>日。</w:t>
      </w:r>
    </w:p>
    <w:p w:rsidR="005D2513" w:rsidRPr="00A57B48" w:rsidRDefault="005D2513" w:rsidP="005D2513">
      <w:pPr>
        <w:rPr>
          <w:rFonts w:ascii="Times New Roman" w:hAnsi="Times New Roman"/>
          <w:szCs w:val="21"/>
        </w:rPr>
        <w:sectPr w:rsidR="005D2513" w:rsidRPr="00A57B48" w:rsidSect="000002C6">
          <w:pgSz w:w="11906" w:h="16838" w:code="9"/>
          <w:pgMar w:top="2098" w:right="1588" w:bottom="1985" w:left="1588" w:header="851" w:footer="1474" w:gutter="0"/>
          <w:cols w:space="425"/>
          <w:docGrid w:type="lines" w:linePitch="312"/>
        </w:sectPr>
      </w:pPr>
    </w:p>
    <w:p w:rsidR="005D2513" w:rsidRPr="00EE50DD" w:rsidRDefault="005D2513" w:rsidP="005D2513">
      <w:pPr>
        <w:spacing w:line="500" w:lineRule="exact"/>
        <w:rPr>
          <w:rFonts w:ascii="黑体" w:eastAsia="黑体" w:hAnsi="黑体"/>
          <w:sz w:val="32"/>
          <w:szCs w:val="32"/>
        </w:rPr>
      </w:pPr>
      <w:r w:rsidRPr="003845B5">
        <w:rPr>
          <w:rFonts w:ascii="黑体" w:eastAsia="黑体" w:hAnsi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hint="eastAsia"/>
          <w:sz w:val="32"/>
          <w:szCs w:val="32"/>
        </w:rPr>
        <w:t>2</w:t>
      </w:r>
    </w:p>
    <w:p w:rsidR="005D2513" w:rsidRPr="00486505" w:rsidRDefault="005D2513" w:rsidP="005D2513">
      <w:pPr>
        <w:jc w:val="center"/>
        <w:rPr>
          <w:rFonts w:ascii="方正黑体简体" w:eastAsia="方正黑体简体"/>
          <w:sz w:val="36"/>
          <w:szCs w:val="36"/>
        </w:rPr>
      </w:pPr>
      <w:r>
        <w:rPr>
          <w:rFonts w:ascii="方正黑体简体" w:eastAsia="方正黑体简体" w:hint="eastAsia"/>
          <w:sz w:val="36"/>
          <w:szCs w:val="36"/>
        </w:rPr>
        <w:t>习近平新时代中国特色社会主义理论研讨会</w:t>
      </w:r>
      <w:r w:rsidRPr="00486505">
        <w:rPr>
          <w:rFonts w:ascii="方正黑体简体" w:eastAsia="方正黑体简体" w:hint="eastAsia"/>
          <w:sz w:val="36"/>
          <w:szCs w:val="36"/>
        </w:rPr>
        <w:t>论文推荐登记表</w:t>
      </w:r>
    </w:p>
    <w:p w:rsidR="005D2513" w:rsidRPr="003341D0" w:rsidRDefault="005D2513" w:rsidP="005D2513">
      <w:pPr>
        <w:rPr>
          <w:rFonts w:ascii="楷体_GB2312" w:eastAsia="楷体_GB2312" w:hAnsi="宋体"/>
          <w:sz w:val="32"/>
          <w:szCs w:val="32"/>
        </w:rPr>
      </w:pPr>
      <w:r w:rsidRPr="003341D0">
        <w:rPr>
          <w:rFonts w:ascii="楷体_GB2312" w:eastAsia="楷体_GB2312" w:hAnsi="宋体" w:hint="eastAsia"/>
          <w:sz w:val="32"/>
          <w:szCs w:val="32"/>
        </w:rPr>
        <w:t>报送单位：</w:t>
      </w:r>
      <w:r w:rsidRPr="003341D0">
        <w:rPr>
          <w:rFonts w:ascii="楷体_GB2312" w:eastAsia="楷体_GB2312" w:hAnsi="宋体"/>
          <w:sz w:val="32"/>
          <w:szCs w:val="32"/>
        </w:rPr>
        <w:t xml:space="preserve">                         </w:t>
      </w:r>
      <w:r w:rsidRPr="003341D0">
        <w:rPr>
          <w:rFonts w:ascii="楷体_GB2312" w:eastAsia="楷体_GB2312" w:hAnsi="宋体" w:hint="eastAsia"/>
          <w:sz w:val="32"/>
          <w:szCs w:val="32"/>
        </w:rPr>
        <w:t>联系电话：</w:t>
      </w:r>
    </w:p>
    <w:tbl>
      <w:tblPr>
        <w:tblW w:w="8931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993"/>
        <w:gridCol w:w="2551"/>
        <w:gridCol w:w="1134"/>
      </w:tblGrid>
      <w:tr w:rsidR="00C77C4B" w:rsidRPr="00B2297D" w:rsidTr="00C77C4B">
        <w:trPr>
          <w:trHeight w:hRule="exact" w:val="624"/>
        </w:trPr>
        <w:tc>
          <w:tcPr>
            <w:tcW w:w="4253" w:type="dxa"/>
            <w:vAlign w:val="center"/>
          </w:tcPr>
          <w:p w:rsidR="00C77C4B" w:rsidRPr="00B2297D" w:rsidRDefault="00C77C4B" w:rsidP="00562EFA">
            <w:pPr>
              <w:jc w:val="center"/>
              <w:rPr>
                <w:rFonts w:ascii="黑体" w:eastAsia="黑体" w:hAnsi="宋体"/>
                <w:sz w:val="28"/>
                <w:szCs w:val="28"/>
              </w:rPr>
            </w:pPr>
            <w:r w:rsidRPr="00B2297D">
              <w:rPr>
                <w:rFonts w:ascii="黑体" w:eastAsia="黑体" w:hAnsi="宋体" w:hint="eastAsia"/>
                <w:sz w:val="28"/>
                <w:szCs w:val="28"/>
              </w:rPr>
              <w:t>论文题目</w:t>
            </w:r>
          </w:p>
        </w:tc>
        <w:tc>
          <w:tcPr>
            <w:tcW w:w="993" w:type="dxa"/>
            <w:vAlign w:val="center"/>
          </w:tcPr>
          <w:p w:rsidR="00C77C4B" w:rsidRPr="00B2297D" w:rsidRDefault="00C77C4B" w:rsidP="00562EFA">
            <w:pPr>
              <w:jc w:val="center"/>
              <w:rPr>
                <w:rFonts w:ascii="黑体" w:eastAsia="黑体" w:hAnsi="宋体"/>
                <w:sz w:val="28"/>
                <w:szCs w:val="28"/>
              </w:rPr>
            </w:pPr>
            <w:r w:rsidRPr="00B2297D">
              <w:rPr>
                <w:rFonts w:ascii="黑体" w:eastAsia="黑体" w:hAnsi="宋体" w:hint="eastAsia"/>
                <w:sz w:val="28"/>
                <w:szCs w:val="28"/>
              </w:rPr>
              <w:t>作者</w:t>
            </w:r>
          </w:p>
        </w:tc>
        <w:tc>
          <w:tcPr>
            <w:tcW w:w="2551" w:type="dxa"/>
            <w:vAlign w:val="center"/>
          </w:tcPr>
          <w:p w:rsidR="00C77C4B" w:rsidRPr="00B2297D" w:rsidRDefault="00C77C4B" w:rsidP="00562EFA">
            <w:pPr>
              <w:jc w:val="center"/>
              <w:rPr>
                <w:rFonts w:ascii="黑体" w:eastAsia="黑体" w:hAnsi="宋体"/>
                <w:sz w:val="28"/>
                <w:szCs w:val="28"/>
              </w:rPr>
            </w:pPr>
            <w:r w:rsidRPr="00B2297D">
              <w:rPr>
                <w:rFonts w:ascii="黑体" w:eastAsia="黑体" w:hAnsi="宋体" w:hint="eastAsia"/>
                <w:sz w:val="28"/>
                <w:szCs w:val="28"/>
              </w:rPr>
              <w:t>单位、职务、职称</w:t>
            </w:r>
          </w:p>
        </w:tc>
        <w:tc>
          <w:tcPr>
            <w:tcW w:w="1134" w:type="dxa"/>
            <w:vAlign w:val="center"/>
          </w:tcPr>
          <w:p w:rsidR="00C77C4B" w:rsidRPr="00B2297D" w:rsidRDefault="00C77C4B" w:rsidP="00562EFA">
            <w:pPr>
              <w:jc w:val="center"/>
              <w:rPr>
                <w:rFonts w:ascii="黑体" w:eastAsia="黑体" w:hAnsi="宋体"/>
                <w:sz w:val="28"/>
                <w:szCs w:val="28"/>
              </w:rPr>
            </w:pPr>
            <w:r w:rsidRPr="00B2297D">
              <w:rPr>
                <w:rFonts w:ascii="黑体" w:eastAsia="黑体" w:hAnsi="宋体" w:hint="eastAsia"/>
                <w:sz w:val="28"/>
                <w:szCs w:val="28"/>
              </w:rPr>
              <w:t>电话</w:t>
            </w:r>
          </w:p>
        </w:tc>
      </w:tr>
      <w:tr w:rsidR="00C77C4B" w:rsidRPr="00B2297D" w:rsidTr="00C77C4B">
        <w:trPr>
          <w:trHeight w:hRule="exact" w:val="624"/>
        </w:trPr>
        <w:tc>
          <w:tcPr>
            <w:tcW w:w="4253" w:type="dxa"/>
          </w:tcPr>
          <w:p w:rsidR="00C77C4B" w:rsidRPr="00B2297D" w:rsidRDefault="00C77C4B" w:rsidP="00562EFA">
            <w:pPr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993" w:type="dxa"/>
          </w:tcPr>
          <w:p w:rsidR="00C77C4B" w:rsidRPr="00B2297D" w:rsidRDefault="00C77C4B" w:rsidP="00562EFA">
            <w:pPr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2551" w:type="dxa"/>
          </w:tcPr>
          <w:p w:rsidR="00C77C4B" w:rsidRPr="00B2297D" w:rsidRDefault="00C77C4B" w:rsidP="00562EFA">
            <w:pPr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C77C4B" w:rsidRPr="00B2297D" w:rsidRDefault="00C77C4B" w:rsidP="00562EFA">
            <w:pPr>
              <w:rPr>
                <w:rFonts w:ascii="楷体_GB2312" w:eastAsia="楷体_GB2312" w:hAnsi="宋体"/>
                <w:sz w:val="28"/>
                <w:szCs w:val="28"/>
              </w:rPr>
            </w:pPr>
          </w:p>
        </w:tc>
      </w:tr>
      <w:tr w:rsidR="00C77C4B" w:rsidRPr="00B2297D" w:rsidTr="00C77C4B">
        <w:trPr>
          <w:trHeight w:hRule="exact" w:val="624"/>
        </w:trPr>
        <w:tc>
          <w:tcPr>
            <w:tcW w:w="4253" w:type="dxa"/>
          </w:tcPr>
          <w:p w:rsidR="00C77C4B" w:rsidRPr="00B2297D" w:rsidRDefault="00C77C4B" w:rsidP="00562EFA">
            <w:pPr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993" w:type="dxa"/>
          </w:tcPr>
          <w:p w:rsidR="00C77C4B" w:rsidRPr="00B2297D" w:rsidRDefault="00C77C4B" w:rsidP="00562EFA">
            <w:pPr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2551" w:type="dxa"/>
          </w:tcPr>
          <w:p w:rsidR="00C77C4B" w:rsidRPr="00B2297D" w:rsidRDefault="00C77C4B" w:rsidP="00562EFA">
            <w:pPr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C77C4B" w:rsidRPr="00B2297D" w:rsidRDefault="00C77C4B" w:rsidP="00562EFA">
            <w:pPr>
              <w:rPr>
                <w:rFonts w:ascii="楷体_GB2312" w:eastAsia="楷体_GB2312" w:hAnsi="宋体"/>
                <w:sz w:val="28"/>
                <w:szCs w:val="28"/>
              </w:rPr>
            </w:pPr>
          </w:p>
        </w:tc>
      </w:tr>
      <w:tr w:rsidR="00C77C4B" w:rsidRPr="00B2297D" w:rsidTr="00C77C4B">
        <w:trPr>
          <w:trHeight w:hRule="exact" w:val="624"/>
        </w:trPr>
        <w:tc>
          <w:tcPr>
            <w:tcW w:w="4253" w:type="dxa"/>
          </w:tcPr>
          <w:p w:rsidR="00C77C4B" w:rsidRPr="00B2297D" w:rsidRDefault="00C77C4B" w:rsidP="00562EFA">
            <w:pPr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993" w:type="dxa"/>
          </w:tcPr>
          <w:p w:rsidR="00C77C4B" w:rsidRPr="00B2297D" w:rsidRDefault="00C77C4B" w:rsidP="00562EFA">
            <w:pPr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2551" w:type="dxa"/>
          </w:tcPr>
          <w:p w:rsidR="00C77C4B" w:rsidRPr="00B2297D" w:rsidRDefault="00C77C4B" w:rsidP="00562EFA">
            <w:pPr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C77C4B" w:rsidRPr="00B2297D" w:rsidRDefault="00C77C4B" w:rsidP="00562EFA">
            <w:pPr>
              <w:rPr>
                <w:rFonts w:ascii="楷体_GB2312" w:eastAsia="楷体_GB2312" w:hAnsi="宋体"/>
                <w:sz w:val="28"/>
                <w:szCs w:val="28"/>
              </w:rPr>
            </w:pPr>
          </w:p>
        </w:tc>
      </w:tr>
      <w:tr w:rsidR="00C77C4B" w:rsidRPr="00B2297D" w:rsidTr="00C77C4B">
        <w:trPr>
          <w:trHeight w:hRule="exact" w:val="624"/>
        </w:trPr>
        <w:tc>
          <w:tcPr>
            <w:tcW w:w="4253" w:type="dxa"/>
          </w:tcPr>
          <w:p w:rsidR="00C77C4B" w:rsidRPr="00B2297D" w:rsidRDefault="00C77C4B" w:rsidP="00562EFA">
            <w:pPr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993" w:type="dxa"/>
          </w:tcPr>
          <w:p w:rsidR="00C77C4B" w:rsidRPr="00B2297D" w:rsidRDefault="00C77C4B" w:rsidP="00562EFA">
            <w:pPr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2551" w:type="dxa"/>
          </w:tcPr>
          <w:p w:rsidR="00C77C4B" w:rsidRPr="00B2297D" w:rsidRDefault="00C77C4B" w:rsidP="00562EFA">
            <w:pPr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C77C4B" w:rsidRPr="00B2297D" w:rsidRDefault="00C77C4B" w:rsidP="00562EFA">
            <w:pPr>
              <w:rPr>
                <w:rFonts w:ascii="楷体_GB2312" w:eastAsia="楷体_GB2312" w:hAnsi="宋体"/>
                <w:sz w:val="28"/>
                <w:szCs w:val="28"/>
              </w:rPr>
            </w:pPr>
          </w:p>
        </w:tc>
      </w:tr>
      <w:tr w:rsidR="00C77C4B" w:rsidRPr="00B2297D" w:rsidTr="00C77C4B">
        <w:trPr>
          <w:trHeight w:hRule="exact" w:val="624"/>
        </w:trPr>
        <w:tc>
          <w:tcPr>
            <w:tcW w:w="4253" w:type="dxa"/>
          </w:tcPr>
          <w:p w:rsidR="00C77C4B" w:rsidRPr="00B2297D" w:rsidRDefault="00C77C4B" w:rsidP="00562EFA">
            <w:pPr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993" w:type="dxa"/>
          </w:tcPr>
          <w:p w:rsidR="00C77C4B" w:rsidRPr="00B2297D" w:rsidRDefault="00C77C4B" w:rsidP="00562EFA">
            <w:pPr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2551" w:type="dxa"/>
          </w:tcPr>
          <w:p w:rsidR="00C77C4B" w:rsidRPr="00B2297D" w:rsidRDefault="00C77C4B" w:rsidP="00562EFA">
            <w:pPr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C77C4B" w:rsidRPr="00B2297D" w:rsidRDefault="00C77C4B" w:rsidP="00562EFA">
            <w:pPr>
              <w:rPr>
                <w:rFonts w:ascii="楷体_GB2312" w:eastAsia="楷体_GB2312" w:hAnsi="宋体"/>
                <w:sz w:val="28"/>
                <w:szCs w:val="28"/>
              </w:rPr>
            </w:pPr>
          </w:p>
        </w:tc>
      </w:tr>
      <w:tr w:rsidR="00C77C4B" w:rsidRPr="00B2297D" w:rsidTr="00C77C4B">
        <w:trPr>
          <w:trHeight w:hRule="exact" w:val="624"/>
        </w:trPr>
        <w:tc>
          <w:tcPr>
            <w:tcW w:w="4253" w:type="dxa"/>
          </w:tcPr>
          <w:p w:rsidR="00C77C4B" w:rsidRPr="00B2297D" w:rsidRDefault="00C77C4B" w:rsidP="00562EFA">
            <w:pPr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993" w:type="dxa"/>
          </w:tcPr>
          <w:p w:rsidR="00C77C4B" w:rsidRPr="00B2297D" w:rsidRDefault="00C77C4B" w:rsidP="00562EFA">
            <w:pPr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2551" w:type="dxa"/>
          </w:tcPr>
          <w:p w:rsidR="00C77C4B" w:rsidRPr="00B2297D" w:rsidRDefault="00C77C4B" w:rsidP="00562EFA">
            <w:pPr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C77C4B" w:rsidRPr="00B2297D" w:rsidRDefault="00C77C4B" w:rsidP="00562EFA">
            <w:pPr>
              <w:rPr>
                <w:rFonts w:ascii="楷体_GB2312" w:eastAsia="楷体_GB2312" w:hAnsi="宋体"/>
                <w:sz w:val="28"/>
                <w:szCs w:val="28"/>
              </w:rPr>
            </w:pPr>
          </w:p>
        </w:tc>
      </w:tr>
      <w:tr w:rsidR="00C77C4B" w:rsidRPr="00B2297D" w:rsidTr="00C77C4B">
        <w:trPr>
          <w:trHeight w:hRule="exact" w:val="624"/>
        </w:trPr>
        <w:tc>
          <w:tcPr>
            <w:tcW w:w="4253" w:type="dxa"/>
          </w:tcPr>
          <w:p w:rsidR="00C77C4B" w:rsidRPr="00B2297D" w:rsidRDefault="00C77C4B" w:rsidP="00562EFA">
            <w:pPr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993" w:type="dxa"/>
          </w:tcPr>
          <w:p w:rsidR="00C77C4B" w:rsidRPr="00B2297D" w:rsidRDefault="00C77C4B" w:rsidP="00562EFA">
            <w:pPr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2551" w:type="dxa"/>
          </w:tcPr>
          <w:p w:rsidR="00C77C4B" w:rsidRPr="00B2297D" w:rsidRDefault="00C77C4B" w:rsidP="00562EFA">
            <w:pPr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C77C4B" w:rsidRPr="00B2297D" w:rsidRDefault="00C77C4B" w:rsidP="00562EFA">
            <w:pPr>
              <w:rPr>
                <w:rFonts w:ascii="楷体_GB2312" w:eastAsia="楷体_GB2312" w:hAnsi="宋体"/>
                <w:sz w:val="28"/>
                <w:szCs w:val="28"/>
              </w:rPr>
            </w:pPr>
          </w:p>
        </w:tc>
      </w:tr>
      <w:tr w:rsidR="00C77C4B" w:rsidRPr="00B2297D" w:rsidTr="00C77C4B">
        <w:trPr>
          <w:trHeight w:hRule="exact" w:val="624"/>
        </w:trPr>
        <w:tc>
          <w:tcPr>
            <w:tcW w:w="4253" w:type="dxa"/>
          </w:tcPr>
          <w:p w:rsidR="00C77C4B" w:rsidRPr="00B2297D" w:rsidRDefault="00C77C4B" w:rsidP="00562EFA">
            <w:pPr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993" w:type="dxa"/>
          </w:tcPr>
          <w:p w:rsidR="00C77C4B" w:rsidRPr="00B2297D" w:rsidRDefault="00C77C4B" w:rsidP="00562EFA">
            <w:pPr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2551" w:type="dxa"/>
          </w:tcPr>
          <w:p w:rsidR="00C77C4B" w:rsidRPr="00B2297D" w:rsidRDefault="00C77C4B" w:rsidP="00562EFA">
            <w:pPr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C77C4B" w:rsidRPr="00B2297D" w:rsidRDefault="00C77C4B" w:rsidP="00562EFA">
            <w:pPr>
              <w:rPr>
                <w:rFonts w:ascii="楷体_GB2312" w:eastAsia="楷体_GB2312" w:hAnsi="宋体"/>
                <w:sz w:val="28"/>
                <w:szCs w:val="28"/>
              </w:rPr>
            </w:pPr>
          </w:p>
        </w:tc>
      </w:tr>
    </w:tbl>
    <w:p w:rsidR="005D2513" w:rsidRPr="00C535FC" w:rsidRDefault="005D2513" w:rsidP="005D2513">
      <w:pPr>
        <w:spacing w:line="580" w:lineRule="exact"/>
        <w:rPr>
          <w:rFonts w:ascii="Times New Roman" w:eastAsia="仿宋_GB2312" w:hAnsi="Times New Roman"/>
          <w:sz w:val="30"/>
          <w:szCs w:val="30"/>
        </w:rPr>
      </w:pPr>
    </w:p>
    <w:p w:rsidR="005D2513" w:rsidRPr="005D2513" w:rsidRDefault="005D2513" w:rsidP="005D2513">
      <w:pPr>
        <w:spacing w:line="560" w:lineRule="exact"/>
        <w:rPr>
          <w:rFonts w:ascii="仿宋" w:eastAsia="仿宋" w:hAnsi="仿宋"/>
          <w:sz w:val="32"/>
          <w:szCs w:val="32"/>
        </w:rPr>
      </w:pPr>
    </w:p>
    <w:sectPr w:rsidR="005D2513" w:rsidRPr="005D2513" w:rsidSect="001E4EB2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2D2A" w:rsidRDefault="00362D2A" w:rsidP="00460B6E">
      <w:r>
        <w:separator/>
      </w:r>
    </w:p>
  </w:endnote>
  <w:endnote w:type="continuationSeparator" w:id="0">
    <w:p w:rsidR="00362D2A" w:rsidRDefault="00362D2A" w:rsidP="00460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ZXiaoBiaoSong-B05">
    <w:altName w:val="微软雅黑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简体">
    <w:altName w:val="Arial Unicode MS"/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267198"/>
      <w:docPartObj>
        <w:docPartGallery w:val="Page Numbers (Bottom of Page)"/>
        <w:docPartUnique/>
      </w:docPartObj>
    </w:sdtPr>
    <w:sdtEndPr/>
    <w:sdtContent>
      <w:p w:rsidR="003E1797" w:rsidRDefault="001E4EB2">
        <w:pPr>
          <w:pStyle w:val="a5"/>
          <w:jc w:val="center"/>
        </w:pPr>
        <w:r>
          <w:fldChar w:fldCharType="begin"/>
        </w:r>
        <w:r w:rsidR="003E1797">
          <w:instrText>PAGE   \* MERGEFORMAT</w:instrText>
        </w:r>
        <w:r>
          <w:fldChar w:fldCharType="separate"/>
        </w:r>
        <w:r w:rsidR="00A52296" w:rsidRPr="00A52296">
          <w:rPr>
            <w:noProof/>
            <w:lang w:val="zh-CN"/>
          </w:rPr>
          <w:t>3</w:t>
        </w:r>
        <w:r>
          <w:fldChar w:fldCharType="end"/>
        </w:r>
      </w:p>
    </w:sdtContent>
  </w:sdt>
  <w:p w:rsidR="003E1797" w:rsidRDefault="003E1797">
    <w:pPr>
      <w:pStyle w:val="a5"/>
    </w:pPr>
  </w:p>
  <w:p w:rsidR="0063464E" w:rsidRDefault="0063464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2D2A" w:rsidRDefault="00362D2A" w:rsidP="00460B6E">
      <w:r>
        <w:separator/>
      </w:r>
    </w:p>
  </w:footnote>
  <w:footnote w:type="continuationSeparator" w:id="0">
    <w:p w:rsidR="00362D2A" w:rsidRDefault="00362D2A" w:rsidP="00460B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B5CAF"/>
    <w:rsid w:val="001034A2"/>
    <w:rsid w:val="00145E7F"/>
    <w:rsid w:val="001E4EB2"/>
    <w:rsid w:val="002C24A8"/>
    <w:rsid w:val="00362D2A"/>
    <w:rsid w:val="003E1797"/>
    <w:rsid w:val="00460B6E"/>
    <w:rsid w:val="005B5CAF"/>
    <w:rsid w:val="005D2513"/>
    <w:rsid w:val="0063464E"/>
    <w:rsid w:val="00681496"/>
    <w:rsid w:val="006A0B68"/>
    <w:rsid w:val="006A7FA7"/>
    <w:rsid w:val="00885C1A"/>
    <w:rsid w:val="00A02CD5"/>
    <w:rsid w:val="00A52296"/>
    <w:rsid w:val="00C77C4B"/>
    <w:rsid w:val="00F209E5"/>
    <w:rsid w:val="00F40463"/>
    <w:rsid w:val="00FA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83BA4C6-8F1E-404C-8DFF-1764C999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E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A0B68"/>
    <w:pPr>
      <w:widowControl w:val="0"/>
      <w:autoSpaceDE w:val="0"/>
      <w:autoSpaceDN w:val="0"/>
      <w:adjustRightInd w:val="0"/>
    </w:pPr>
    <w:rPr>
      <w:rFonts w:ascii="FZXiaoBiaoSong-B05" w:eastAsia="FZXiaoBiaoSong-B05" w:cs="FZXiaoBiaoSong-B05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460B6E"/>
    <w:rPr>
      <w:color w:val="0563C1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460B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60B6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60B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60B6E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E179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E17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136</Words>
  <Characters>777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zhouli</dc:creator>
  <cp:lastModifiedBy>Guo</cp:lastModifiedBy>
  <cp:revision>3</cp:revision>
  <cp:lastPrinted>2017-10-27T05:05:00Z</cp:lastPrinted>
  <dcterms:created xsi:type="dcterms:W3CDTF">2017-10-27T05:49:00Z</dcterms:created>
  <dcterms:modified xsi:type="dcterms:W3CDTF">2017-10-27T06:03:00Z</dcterms:modified>
</cp:coreProperties>
</file>